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704" w:rsidRDefault="00271704" w:rsidP="00271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71704" w:rsidRDefault="00271704" w:rsidP="00271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Совета депутатов Валдайского городского поселения «О внесении изменений в решение Совета депутатов Валдайского городского поселения от 26.12.2024 №237»</w:t>
      </w:r>
    </w:p>
    <w:p w:rsidR="00271704" w:rsidRDefault="00271704" w:rsidP="00271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(АПРЕЛЬ)</w:t>
      </w:r>
    </w:p>
    <w:p w:rsidR="00271704" w:rsidRDefault="00271704" w:rsidP="00941FCB">
      <w:pPr>
        <w:ind w:left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По доходам:</w:t>
      </w:r>
    </w:p>
    <w:p w:rsidR="00271704" w:rsidRDefault="00271704" w:rsidP="00941FCB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2025 год и плановый период  2026-2027 годов доходная часть не изменилась.</w:t>
      </w:r>
    </w:p>
    <w:p w:rsidR="00271704" w:rsidRDefault="00271704" w:rsidP="0027170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расходам:</w:t>
      </w:r>
    </w:p>
    <w:p w:rsidR="00271704" w:rsidRDefault="00271704" w:rsidP="00271704">
      <w:pPr>
        <w:ind w:firstLine="709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2025 год расходная часть увеличилась  и составила </w:t>
      </w:r>
      <w:r>
        <w:rPr>
          <w:b/>
          <w:sz w:val="28"/>
          <w:szCs w:val="28"/>
        </w:rPr>
        <w:t>205 908 957рублей 16 копеек</w:t>
      </w:r>
    </w:p>
    <w:p w:rsidR="00271704" w:rsidRDefault="00271704" w:rsidP="00941F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 2025 год увеличены бюджетные ассигнования: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0113 «Другие общегосударственные вопросы»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целевую статью</w:t>
      </w:r>
      <w:r>
        <w:t xml:space="preserve"> «</w:t>
      </w:r>
      <w:r>
        <w:rPr>
          <w:sz w:val="28"/>
          <w:szCs w:val="28"/>
        </w:rPr>
        <w:t xml:space="preserve">Другие общегосударственные расходы», вид расходов 853 «Уплата иных платежей» в сумме </w:t>
      </w:r>
      <w:r>
        <w:rPr>
          <w:b/>
          <w:sz w:val="28"/>
          <w:szCs w:val="28"/>
        </w:rPr>
        <w:t>50 000,00</w:t>
      </w:r>
      <w:r>
        <w:rPr>
          <w:sz w:val="28"/>
          <w:szCs w:val="28"/>
        </w:rPr>
        <w:t xml:space="preserve"> руб. на оплату исполнительского сбора по исполнительному производству о проведение работ по сохранению объектов культурного наследия по адресам: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алдай, ул.Народная д.15 (50 000,00 руб.) и г.Валдай, пл. Свободы, д.12/4 (37 500,00 руб.)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0501 «Жилищное хозяйство»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целевую статью «Другие общегосударственные расходы», вид расхода 831 «Исполнение судебных актов Российской Федерации и мировых соглашений по возмещению причиненного вреда» в сумме </w:t>
      </w:r>
      <w:r>
        <w:rPr>
          <w:b/>
          <w:sz w:val="28"/>
          <w:szCs w:val="28"/>
        </w:rPr>
        <w:t>19 728,85</w:t>
      </w:r>
      <w:r>
        <w:rPr>
          <w:sz w:val="28"/>
          <w:szCs w:val="28"/>
        </w:rPr>
        <w:t xml:space="preserve"> руб., в т.ч.:</w:t>
      </w:r>
    </w:p>
    <w:p w:rsidR="00271704" w:rsidRDefault="00271704" w:rsidP="00271704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- 4953,54 руб. на </w:t>
      </w:r>
      <w:r>
        <w:rPr>
          <w:color w:val="000000"/>
          <w:sz w:val="28"/>
          <w:szCs w:val="28"/>
        </w:rPr>
        <w:t xml:space="preserve">уплату законной неустойки-пени, возмещение судебных расходов по оплате государственной пошлины, введения ограничения потребления электрической энергии по исполнительному листу серии ФС № 048867842 от 13.03.2025, выданному на основании Решения Арбитражного суда Новгородской области от 19.12.2024 по делу № А44-4732/20242024 (задолженность перед ООО «ТНС </w:t>
      </w:r>
      <w:proofErr w:type="spellStart"/>
      <w:r>
        <w:rPr>
          <w:color w:val="000000"/>
          <w:sz w:val="28"/>
          <w:szCs w:val="28"/>
        </w:rPr>
        <w:t>энерго</w:t>
      </w:r>
      <w:proofErr w:type="spellEnd"/>
      <w:r>
        <w:rPr>
          <w:color w:val="000000"/>
          <w:sz w:val="28"/>
          <w:szCs w:val="28"/>
        </w:rPr>
        <w:t xml:space="preserve"> Великий Новгород»)</w:t>
      </w:r>
      <w:proofErr w:type="gramEnd"/>
    </w:p>
    <w:p w:rsidR="00271704" w:rsidRDefault="00271704" w:rsidP="0027170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- 14775,31 руб. на </w:t>
      </w:r>
      <w:r>
        <w:rPr>
          <w:color w:val="000000"/>
          <w:sz w:val="28"/>
          <w:szCs w:val="28"/>
        </w:rPr>
        <w:t>уплату законной неустойки-пени, возмещение судебных расходов по оплате государственной пошлины по исполнительному листу серии ФС № 048868128 от 20.03.2025, выданному на основании Решения Арбитражного суда Новгородской области от 07.02.2025 по делу № А44-6297/2024 (задолженность перед ООО «ТК Новгородская»)</w:t>
      </w:r>
    </w:p>
    <w:p w:rsidR="00271704" w:rsidRDefault="00271704" w:rsidP="0027170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целевую статью «</w:t>
      </w:r>
      <w:r>
        <w:rPr>
          <w:color w:val="000000"/>
          <w:sz w:val="28"/>
          <w:szCs w:val="28"/>
        </w:rPr>
        <w:t xml:space="preserve">Расходы по содержанию и обеспечению коммунальными услугами общего имущества жилых помещений, переданных в казну», вид расхода 247 «Закупка энергетических ресурсов» в сумме </w:t>
      </w:r>
      <w:r>
        <w:rPr>
          <w:b/>
          <w:color w:val="000000"/>
          <w:sz w:val="28"/>
          <w:szCs w:val="28"/>
        </w:rPr>
        <w:t>18 262,84 руб</w:t>
      </w:r>
      <w:r>
        <w:rPr>
          <w:color w:val="000000"/>
          <w:sz w:val="28"/>
          <w:szCs w:val="28"/>
        </w:rPr>
        <w:t>., в т.ч.:</w:t>
      </w:r>
    </w:p>
    <w:p w:rsidR="00271704" w:rsidRDefault="00271704" w:rsidP="00271704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- 13078,53 руб. в связи с </w:t>
      </w:r>
      <w:r>
        <w:rPr>
          <w:sz w:val="28"/>
          <w:szCs w:val="28"/>
        </w:rPr>
        <w:t xml:space="preserve">образовавшейся задолженностью перед ООО «ТК Новгородская» за поставленную тепловую энергию в период с декабря 2021 по октябрь 2022 в жилое помещение, расположенное по адресу: г. Валдай ул. Радищева, д. 14, кв.4, </w:t>
      </w:r>
      <w:r>
        <w:rPr>
          <w:spacing w:val="-1"/>
          <w:sz w:val="28"/>
          <w:szCs w:val="28"/>
        </w:rPr>
        <w:t xml:space="preserve">ком.8 находящееся в муниципальной собственности Валдайского городского </w:t>
      </w:r>
      <w:r>
        <w:rPr>
          <w:sz w:val="28"/>
          <w:szCs w:val="28"/>
        </w:rPr>
        <w:t>поселения (договор найма с 18.01.2021 по 18.01.2022, наниматель умер 06.02.2022)</w:t>
      </w:r>
      <w:proofErr w:type="gramEnd"/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 5184,31 руб. в связи с образовавшейся задолженностью перед ООО «ТНС </w:t>
      </w:r>
      <w:proofErr w:type="spellStart"/>
      <w:r>
        <w:rPr>
          <w:color w:val="000000"/>
          <w:sz w:val="28"/>
          <w:szCs w:val="28"/>
        </w:rPr>
        <w:t>энерго</w:t>
      </w:r>
      <w:proofErr w:type="spellEnd"/>
      <w:r>
        <w:rPr>
          <w:color w:val="000000"/>
          <w:sz w:val="28"/>
          <w:szCs w:val="28"/>
        </w:rPr>
        <w:t xml:space="preserve"> Великий Новгород» за поставленную электроэнергию в период </w:t>
      </w:r>
      <w:r>
        <w:rPr>
          <w:color w:val="000000"/>
          <w:sz w:val="28"/>
          <w:szCs w:val="28"/>
        </w:rPr>
        <w:lastRenderedPageBreak/>
        <w:t xml:space="preserve">с 11.09.2021 по 23.07.2024 в жилое помещение, расположенное по адресу: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Валдай ул. Радищева, д. 14, кв.13, ком. 9 находящееся в муниципальной собственности Валдайского городского поселения</w:t>
      </w:r>
      <w:r w:rsidR="00941FCB">
        <w:rPr>
          <w:color w:val="000000"/>
          <w:sz w:val="28"/>
          <w:szCs w:val="28"/>
        </w:rPr>
        <w:t>.</w:t>
      </w:r>
    </w:p>
    <w:p w:rsidR="00271704" w:rsidRDefault="00271704" w:rsidP="002717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0801 «Культура»: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целевую статью «Расходы на финансирование мероприятий в сфере культуры», вид расхода 244 в сумме 985 000,00 для заключения договора на аренду звукового, светового оборудования и конструкций сцены для проведения праздничного мероприятия «День города» в июне 2025 года.</w:t>
      </w:r>
      <w:proofErr w:type="gramEnd"/>
    </w:p>
    <w:p w:rsidR="00271704" w:rsidRDefault="00271704" w:rsidP="002717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1101 «Физическая культура»:</w:t>
      </w:r>
    </w:p>
    <w:p w:rsidR="00271704" w:rsidRDefault="00271704" w:rsidP="00941FCB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организацию проведения официальных физкультурно-оздоровительных и спортивных мероприятий поселения в апреле-августе 2025 года в сумме </w:t>
      </w:r>
      <w:r>
        <w:rPr>
          <w:b/>
          <w:sz w:val="28"/>
          <w:szCs w:val="28"/>
        </w:rPr>
        <w:t>158 650,00 руб</w:t>
      </w:r>
      <w:r>
        <w:rPr>
          <w:sz w:val="28"/>
          <w:szCs w:val="28"/>
        </w:rPr>
        <w:t xml:space="preserve">. </w:t>
      </w:r>
    </w:p>
    <w:p w:rsidR="00271704" w:rsidRDefault="00271704" w:rsidP="00941F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 2025 год перераспределены бюджетные ассигнования: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0503 «Благоустройство»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мероприятия «Обеспечение вывоза несанкционированных свалок» сумма 499 200,00 руб. перенесена с вида расхода 244 на вид расхода 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</w:p>
    <w:p w:rsidR="00271704" w:rsidRDefault="00271704" w:rsidP="00271704">
      <w:pPr>
        <w:shd w:val="clear" w:color="auto" w:fill="FFFFFF"/>
        <w:ind w:left="5" w:right="10"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2026-2027 годы расходная часть не изменилась.</w:t>
      </w:r>
    </w:p>
    <w:p w:rsidR="00271704" w:rsidRDefault="00271704" w:rsidP="00941FCB">
      <w:pPr>
        <w:shd w:val="clear" w:color="auto" w:fill="FFFFFF"/>
        <w:ind w:left="5" w:right="1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Условно утвержденные расходы на 2026-2027 годы не изменились.</w:t>
      </w:r>
    </w:p>
    <w:p w:rsidR="00941FCB" w:rsidRDefault="00271704" w:rsidP="00941F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первичной антикоррупционной экспертизы проекта решения положений, способствующих созданию условий для проявления коррупции, не  выявлено.</w:t>
      </w:r>
    </w:p>
    <w:p w:rsidR="00271704" w:rsidRDefault="00271704" w:rsidP="0027170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 - ЭКОНОМИЧЕСКОЕ ОБОСНОВАНИЕ</w:t>
      </w:r>
    </w:p>
    <w:p w:rsidR="00271704" w:rsidRPr="00941FCB" w:rsidRDefault="00271704" w:rsidP="00271704">
      <w:pPr>
        <w:ind w:firstLine="709"/>
        <w:jc w:val="center"/>
        <w:rPr>
          <w:sz w:val="28"/>
          <w:szCs w:val="28"/>
        </w:rPr>
      </w:pPr>
      <w:r w:rsidRPr="00941FCB">
        <w:rPr>
          <w:sz w:val="28"/>
          <w:szCs w:val="28"/>
        </w:rPr>
        <w:t>к проекту решения Совета депутатов Валдайского городского поселения «О внесении изменений в решение Совета депутатов Валдайского городского поселения от 26.12.2024 №237»</w:t>
      </w:r>
    </w:p>
    <w:p w:rsidR="00271704" w:rsidRDefault="00271704" w:rsidP="0027170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целом после внесения изменений в бюджет: 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доходов на 2025 год и плановый период 2026-2027 годов не изменилась;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расходов на 2025 год увеличилась на 1 231 641 рубль 69 копеек, на 2026-2027 гг. не изменилась;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дефицита на 2025 год увеличился на 1 231 641 рубль 69 копеек и составил 15 486 989  рублей 33 копейки, размер </w:t>
      </w:r>
      <w:proofErr w:type="spellStart"/>
      <w:r>
        <w:rPr>
          <w:sz w:val="28"/>
          <w:szCs w:val="28"/>
        </w:rPr>
        <w:t>профицита</w:t>
      </w:r>
      <w:proofErr w:type="spellEnd"/>
      <w:r>
        <w:rPr>
          <w:sz w:val="28"/>
          <w:szCs w:val="28"/>
        </w:rPr>
        <w:t xml:space="preserve"> на 2026-2027 гг. не изменился.</w:t>
      </w:r>
    </w:p>
    <w:p w:rsidR="00271704" w:rsidRDefault="00271704" w:rsidP="00271704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</w:t>
      </w:r>
    </w:p>
    <w:p w:rsidR="00271704" w:rsidRPr="00941FCB" w:rsidRDefault="00271704" w:rsidP="00271704">
      <w:pPr>
        <w:ind w:firstLine="709"/>
        <w:jc w:val="center"/>
        <w:rPr>
          <w:color w:val="000000"/>
          <w:sz w:val="28"/>
          <w:szCs w:val="28"/>
        </w:rPr>
      </w:pPr>
      <w:r w:rsidRPr="00941FCB">
        <w:rPr>
          <w:color w:val="000000"/>
          <w:sz w:val="28"/>
          <w:szCs w:val="28"/>
        </w:rPr>
        <w:t xml:space="preserve">нормативно - правовых актов района, подлежащих признанию </w:t>
      </w:r>
      <w:proofErr w:type="gramStart"/>
      <w:r w:rsidRPr="00941FCB">
        <w:rPr>
          <w:color w:val="000000"/>
          <w:sz w:val="28"/>
          <w:szCs w:val="28"/>
        </w:rPr>
        <w:t>утратившими</w:t>
      </w:r>
      <w:proofErr w:type="gramEnd"/>
      <w:r w:rsidRPr="00941FCB">
        <w:rPr>
          <w:color w:val="000000"/>
          <w:sz w:val="28"/>
          <w:szCs w:val="28"/>
        </w:rPr>
        <w:t xml:space="preserve"> силу, приостановлению, изменению или принятию в связи с принятием решения</w:t>
      </w:r>
    </w:p>
    <w:p w:rsidR="00271704" w:rsidRDefault="00271704" w:rsidP="002717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Принятие решения потребует внесения изменений в постановления Администрации Валдайского муниципального района:</w:t>
      </w:r>
    </w:p>
    <w:p w:rsidR="00271704" w:rsidRDefault="00271704" w:rsidP="0027170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муниципальную программу </w:t>
      </w:r>
      <w:r>
        <w:rPr>
          <w:sz w:val="28"/>
          <w:szCs w:val="28"/>
        </w:rPr>
        <w:t>«Обращение с твердыми коммунальными отходами на территории Валдайского муниципального района на 2023-2027 годы»</w:t>
      </w:r>
    </w:p>
    <w:p w:rsidR="007136BB" w:rsidRDefault="00271704" w:rsidP="00941FCB">
      <w:pPr>
        <w:ind w:firstLine="709"/>
        <w:jc w:val="both"/>
      </w:pPr>
      <w:r>
        <w:rPr>
          <w:sz w:val="28"/>
          <w:szCs w:val="28"/>
        </w:rPr>
        <w:t>В муниципальную программу «Развитие физической культуры и спорта в Валдайском муниципальном районе на 2018-2027 годы»</w:t>
      </w:r>
    </w:p>
    <w:sectPr w:rsidR="007136BB" w:rsidSect="00941FC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704"/>
    <w:rsid w:val="00015F28"/>
    <w:rsid w:val="00264BBD"/>
    <w:rsid w:val="00271704"/>
    <w:rsid w:val="004B007E"/>
    <w:rsid w:val="004E6BA2"/>
    <w:rsid w:val="00941FCB"/>
    <w:rsid w:val="00B5352D"/>
    <w:rsid w:val="00E17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70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D974B-C270-4EFF-83B9-3DEE7B937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748</Words>
  <Characters>4264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2025-04-23T06:09:00Z</cp:lastPrinted>
  <dcterms:created xsi:type="dcterms:W3CDTF">2025-04-22T07:53:00Z</dcterms:created>
  <dcterms:modified xsi:type="dcterms:W3CDTF">2025-04-23T06:11:00Z</dcterms:modified>
</cp:coreProperties>
</file>